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07AB" w:rsidRDefault="009F07AB" w:rsidP="009F07AB">
      <w:pPr>
        <w:spacing w:before="100" w:beforeAutospacing="1" w:after="100" w:afterAutospacing="1"/>
        <w:ind w:left="0" w:firstLine="0"/>
        <w:outlineLvl w:val="4"/>
        <w:rPr>
          <w:rFonts w:ascii="Times New Roman" w:hAnsi="Times New Roman"/>
          <w:b/>
          <w:bCs/>
          <w:sz w:val="20"/>
          <w:szCs w:val="20"/>
        </w:rPr>
      </w:pPr>
      <w:r w:rsidRPr="00DB11A5">
        <w:rPr>
          <w:rFonts w:ascii="Times New Roman" w:hAnsi="Times New Roman"/>
          <w:b/>
          <w:bCs/>
          <w:sz w:val="20"/>
          <w:szCs w:val="20"/>
        </w:rPr>
        <w:t xml:space="preserve">A trip to the Crags is a journey into a wonderland of humbling scenery, down-to-earth people and attractions that showcase the nature-loving philosophy of the community. </w:t>
      </w:r>
    </w:p>
    <w:p w:rsidR="009F07AB" w:rsidRDefault="001408F8" w:rsidP="004B305F">
      <w:pPr>
        <w:ind w:left="0" w:firstLine="0"/>
      </w:pPr>
      <w:r w:rsidRPr="0047788D">
        <w:rPr>
          <w:b/>
          <w:noProof/>
          <w:color w:val="0000FF"/>
          <w:lang w:val="en-ZA" w:eastAsia="en-ZA"/>
        </w:rPr>
        <w:drawing>
          <wp:inline distT="0" distB="0" distL="0" distR="0">
            <wp:extent cx="2663190" cy="1794510"/>
            <wp:effectExtent l="0" t="0" r="3810" b="0"/>
            <wp:docPr id="1" name="Picture 19" descr="http://showme.co.za/plett/files/2011/06/Land-400x268.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howme.co.za/plett/files/2011/06/Land-400x268.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63190" cy="1794510"/>
                    </a:xfrm>
                    <a:prstGeom prst="rect">
                      <a:avLst/>
                    </a:prstGeom>
                    <a:noFill/>
                    <a:ln>
                      <a:noFill/>
                    </a:ln>
                  </pic:spPr>
                </pic:pic>
              </a:graphicData>
            </a:graphic>
          </wp:inline>
        </w:drawing>
      </w:r>
      <w:r w:rsidR="009F07AB" w:rsidRPr="00DB11A5">
        <w:t xml:space="preserve">A mere 20km NE of Plett </w:t>
      </w:r>
      <w:r w:rsidR="009F07AB" w:rsidRPr="004B305F">
        <w:t>along</w:t>
      </w:r>
      <w:r w:rsidR="009F07AB" w:rsidRPr="00DB11A5">
        <w:t xml:space="preserve"> the N2, the Crags is a hop and a skip away and truly is the ultimate day-trip destination. Nestled gently between the Tsitsikamma Mountains and the Indian Ocean, the Crags lies in a fairy-tale setting, each attraction hidden in its own piece of Garden Route paradise, enticing you to discover them all – a discovery that will satisfy the visitor’s every desire to truly get away from it all.</w:t>
      </w:r>
    </w:p>
    <w:p w:rsidR="00C94580" w:rsidRPr="00DB11A5" w:rsidRDefault="00C94580" w:rsidP="009F07AB">
      <w:pPr>
        <w:spacing w:before="100" w:beforeAutospacing="1" w:after="100" w:afterAutospacing="1"/>
        <w:ind w:left="0" w:firstLine="0"/>
        <w:rPr>
          <w:rFonts w:ascii="Times New Roman" w:hAnsi="Times New Roman"/>
          <w:sz w:val="24"/>
          <w:szCs w:val="24"/>
        </w:rPr>
      </w:pPr>
    </w:p>
    <w:p w:rsidR="009F07AB" w:rsidRPr="00DB11A5" w:rsidRDefault="009F07AB" w:rsidP="009F07AB">
      <w:pPr>
        <w:spacing w:before="100" w:beforeAutospacing="1" w:after="100" w:afterAutospacing="1"/>
        <w:ind w:left="0" w:firstLine="0"/>
        <w:rPr>
          <w:rFonts w:ascii="Times New Roman" w:hAnsi="Times New Roman"/>
          <w:sz w:val="24"/>
          <w:szCs w:val="24"/>
        </w:rPr>
      </w:pPr>
      <w:r w:rsidRPr="00DB11A5">
        <w:rPr>
          <w:rFonts w:ascii="Times New Roman" w:hAnsi="Times New Roman"/>
          <w:b/>
          <w:bCs/>
          <w:sz w:val="24"/>
          <w:szCs w:val="24"/>
        </w:rPr>
        <w:t>Calling the Crags a day-trip destination is somewhat of an irony</w:t>
      </w:r>
      <w:r w:rsidRPr="00DB11A5">
        <w:rPr>
          <w:rFonts w:ascii="Times New Roman" w:hAnsi="Times New Roman"/>
          <w:sz w:val="24"/>
          <w:szCs w:val="24"/>
        </w:rPr>
        <w:t>, as there is just so much to be done in a day. But whether you plan to stay for a day or a weekend, the Crags offers an attraction- filled adventure, from which you will emerge touched and inspired at the beauty of the surroundings and the impact of what each attraction has to offer.</w:t>
      </w:r>
    </w:p>
    <w:p w:rsidR="009F07AB" w:rsidRPr="00DB11A5" w:rsidRDefault="001408F8" w:rsidP="009F07AB">
      <w:pPr>
        <w:spacing w:before="100" w:beforeAutospacing="1" w:after="100" w:afterAutospacing="1"/>
        <w:ind w:left="0" w:firstLine="0"/>
        <w:rPr>
          <w:rFonts w:ascii="Times New Roman" w:hAnsi="Times New Roman"/>
          <w:sz w:val="24"/>
          <w:szCs w:val="24"/>
        </w:rPr>
      </w:pPr>
      <w:r w:rsidRPr="0047788D">
        <w:rPr>
          <w:rFonts w:ascii="Times New Roman" w:hAnsi="Times New Roman"/>
          <w:noProof/>
          <w:sz w:val="24"/>
          <w:szCs w:val="24"/>
          <w:lang w:val="en-ZA" w:eastAsia="en-ZA"/>
        </w:rPr>
        <w:drawing>
          <wp:inline distT="0" distB="0" distL="0" distR="0">
            <wp:extent cx="2388870" cy="1897380"/>
            <wp:effectExtent l="0" t="0" r="0" b="7620"/>
            <wp:docPr id="2" name="Picture 20" descr="A Green Mamba on display at Lawnwood Snake Sanctu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A Green Mamba on display at Lawnwood Snake Sanctuary"/>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88870" cy="1897380"/>
                    </a:xfrm>
                    <a:prstGeom prst="rect">
                      <a:avLst/>
                    </a:prstGeom>
                    <a:noFill/>
                    <a:ln>
                      <a:noFill/>
                    </a:ln>
                  </pic:spPr>
                </pic:pic>
              </a:graphicData>
            </a:graphic>
          </wp:inline>
        </w:drawing>
      </w:r>
      <w:r w:rsidR="009F07AB" w:rsidRPr="00DB11A5">
        <w:rPr>
          <w:rFonts w:ascii="Times New Roman" w:hAnsi="Times New Roman"/>
          <w:sz w:val="24"/>
          <w:szCs w:val="24"/>
        </w:rPr>
        <w:t xml:space="preserve">The </w:t>
      </w:r>
      <w:r w:rsidR="009F07AB" w:rsidRPr="00DB11A5">
        <w:rPr>
          <w:rFonts w:ascii="Times New Roman" w:hAnsi="Times New Roman"/>
          <w:b/>
          <w:bCs/>
          <w:sz w:val="24"/>
          <w:szCs w:val="24"/>
        </w:rPr>
        <w:t>Lawnwood Snake Sanctuary</w:t>
      </w:r>
      <w:r w:rsidR="009F07AB" w:rsidRPr="00DB11A5">
        <w:rPr>
          <w:rFonts w:ascii="Times New Roman" w:hAnsi="Times New Roman"/>
          <w:sz w:val="24"/>
          <w:szCs w:val="24"/>
        </w:rPr>
        <w:t xml:space="preserve">, first on the to-do list as you travel from Plett, is an attraction geared for the whole family. They offer hourly tours of their impressive array of indigenous Garden Route and South African snakes, as well as exotic snakes too colourful to remember and too many to count. The guides are unbelievably friendly and knowledgeable, and the experience has a genuine personal touch, as the guides go out of their way to involve willing members of the tour in discussion, frequently asking questions and challenging existing knowledge of snakes. Their aim, they say, is to dispel myths and mistruths about snakes as simply being dangerous creatures, and to create awareness about them as playing an integral role in all ecosystems, especially in the </w:t>
      </w:r>
      <w:smartTag w:uri="urn:schemas-microsoft-com:office:smarttags" w:element="Street">
        <w:smartTag w:uri="urn:schemas-microsoft-com:office:smarttags" w:element="address">
          <w:r w:rsidR="009F07AB" w:rsidRPr="00DB11A5">
            <w:rPr>
              <w:rFonts w:ascii="Times New Roman" w:hAnsi="Times New Roman"/>
              <w:sz w:val="24"/>
              <w:szCs w:val="24"/>
            </w:rPr>
            <w:t>Garden Route</w:t>
          </w:r>
        </w:smartTag>
      </w:smartTag>
      <w:r w:rsidR="009F07AB" w:rsidRPr="00DB11A5">
        <w:rPr>
          <w:rFonts w:ascii="Times New Roman" w:hAnsi="Times New Roman"/>
          <w:sz w:val="24"/>
          <w:szCs w:val="24"/>
        </w:rPr>
        <w:t>.</w:t>
      </w:r>
    </w:p>
    <w:p w:rsidR="00C94580" w:rsidRDefault="009F07AB" w:rsidP="009F07AB">
      <w:pPr>
        <w:spacing w:before="100" w:beforeAutospacing="1" w:after="100" w:afterAutospacing="1"/>
        <w:ind w:left="0" w:firstLine="0"/>
        <w:rPr>
          <w:rFonts w:ascii="Times New Roman" w:hAnsi="Times New Roman"/>
          <w:sz w:val="24"/>
          <w:szCs w:val="24"/>
        </w:rPr>
      </w:pPr>
      <w:r w:rsidRPr="00DB11A5">
        <w:rPr>
          <w:rFonts w:ascii="Times New Roman" w:hAnsi="Times New Roman"/>
          <w:sz w:val="24"/>
          <w:szCs w:val="24"/>
        </w:rPr>
        <w:t>So don’t be afraid as your guide jumps in and out of cages, giving you the chance to photograph and (sometimes) handle the snakes. It’s all for the purpose of a genuine, personal experience, from which you will emerge surprised and satisfied at your new found knowledge of snakes!</w:t>
      </w:r>
    </w:p>
    <w:p w:rsidR="009F07AB" w:rsidRPr="00DB11A5" w:rsidRDefault="009F07AB" w:rsidP="009F07AB">
      <w:pPr>
        <w:spacing w:before="100" w:beforeAutospacing="1" w:after="100" w:afterAutospacing="1"/>
        <w:ind w:left="0" w:firstLine="0"/>
        <w:rPr>
          <w:rFonts w:ascii="Times New Roman" w:hAnsi="Times New Roman"/>
          <w:sz w:val="24"/>
          <w:szCs w:val="24"/>
        </w:rPr>
      </w:pPr>
      <w:r w:rsidRPr="00DB11A5">
        <w:rPr>
          <w:rFonts w:ascii="Times New Roman" w:hAnsi="Times New Roman"/>
          <w:sz w:val="24"/>
          <w:szCs w:val="24"/>
        </w:rPr>
        <w:lastRenderedPageBreak/>
        <w:t xml:space="preserve">Next on the list is </w:t>
      </w:r>
      <w:hyperlink r:id="rId8" w:tgtFrame="_blank" w:tooltip="Bramon Wine Estate" w:history="1">
        <w:r w:rsidRPr="00DB11A5">
          <w:rPr>
            <w:rFonts w:ascii="Times New Roman" w:hAnsi="Times New Roman"/>
            <w:color w:val="0000FF"/>
            <w:sz w:val="24"/>
            <w:szCs w:val="24"/>
            <w:u w:val="single"/>
          </w:rPr>
          <w:t>Bramon wine estate</w:t>
        </w:r>
      </w:hyperlink>
      <w:r w:rsidRPr="00DB11A5">
        <w:rPr>
          <w:rFonts w:ascii="Times New Roman" w:hAnsi="Times New Roman"/>
          <w:sz w:val="24"/>
          <w:szCs w:val="24"/>
        </w:rPr>
        <w:t>, directly neighbouring the Snake Sanctuary. There, you can enjoy a romantic lunch at their exquisite restaurant amidst the vineyards. Be sure to sample some of their now-famous Sauvignon Blanc or enjoy a glass of refreshing bubbly with your meal.</w:t>
      </w:r>
      <w:r w:rsidRPr="00DB11A5">
        <w:rPr>
          <w:rFonts w:ascii="Times New Roman" w:hAnsi="Times New Roman"/>
          <w:b/>
          <w:bCs/>
          <w:sz w:val="24"/>
          <w:szCs w:val="24"/>
        </w:rPr>
        <w:t xml:space="preserve"> </w:t>
      </w:r>
    </w:p>
    <w:p w:rsidR="009F07AB" w:rsidRPr="00DB11A5" w:rsidRDefault="001408F8" w:rsidP="009F07AB">
      <w:pPr>
        <w:ind w:left="0" w:firstLine="0"/>
        <w:rPr>
          <w:rFonts w:ascii="Times New Roman" w:hAnsi="Times New Roman"/>
          <w:sz w:val="24"/>
          <w:szCs w:val="24"/>
        </w:rPr>
      </w:pPr>
      <w:r w:rsidRPr="0047788D">
        <w:rPr>
          <w:rFonts w:ascii="Times New Roman" w:hAnsi="Times New Roman"/>
          <w:noProof/>
          <w:sz w:val="24"/>
          <w:szCs w:val="24"/>
          <w:lang w:val="en-ZA" w:eastAsia="en-ZA"/>
        </w:rPr>
        <w:drawing>
          <wp:inline distT="0" distB="0" distL="0" distR="0">
            <wp:extent cx="5966460" cy="1908810"/>
            <wp:effectExtent l="0" t="0" r="0" b="0"/>
            <wp:docPr id="3" name="Picture 21" descr="Bramon Wine Est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Bramon Wine Estat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66460" cy="1908810"/>
                    </a:xfrm>
                    <a:prstGeom prst="rect">
                      <a:avLst/>
                    </a:prstGeom>
                    <a:noFill/>
                    <a:ln>
                      <a:noFill/>
                    </a:ln>
                  </pic:spPr>
                </pic:pic>
              </a:graphicData>
            </a:graphic>
          </wp:inline>
        </w:drawing>
      </w:r>
    </w:p>
    <w:p w:rsidR="009F07AB" w:rsidRPr="003D4960" w:rsidRDefault="009F07AB" w:rsidP="009F07AB">
      <w:pPr>
        <w:spacing w:before="100" w:beforeAutospacing="1" w:after="100" w:afterAutospacing="1"/>
        <w:ind w:left="0" w:firstLine="0"/>
        <w:rPr>
          <w:rFonts w:ascii="Times New Roman" w:hAnsi="Times New Roman"/>
          <w:strike/>
          <w:sz w:val="24"/>
          <w:szCs w:val="24"/>
        </w:rPr>
      </w:pPr>
      <w:r w:rsidRPr="004B305F">
        <w:rPr>
          <w:rFonts w:ascii="Times New Roman" w:hAnsi="Times New Roman"/>
          <w:sz w:val="24"/>
          <w:szCs w:val="24"/>
        </w:rPr>
        <w:t>Bramon Wine Estate</w:t>
      </w:r>
    </w:p>
    <w:p w:rsidR="009F07AB" w:rsidRPr="00DB11A5" w:rsidRDefault="009F07AB" w:rsidP="009F07AB">
      <w:pPr>
        <w:spacing w:before="100" w:beforeAutospacing="1" w:after="100" w:afterAutospacing="1"/>
        <w:ind w:left="0" w:firstLine="0"/>
        <w:rPr>
          <w:rFonts w:ascii="Times New Roman" w:hAnsi="Times New Roman"/>
          <w:sz w:val="24"/>
          <w:szCs w:val="24"/>
        </w:rPr>
      </w:pPr>
      <w:r w:rsidRPr="00DB11A5">
        <w:rPr>
          <w:rFonts w:ascii="Times New Roman" w:hAnsi="Times New Roman"/>
          <w:sz w:val="24"/>
          <w:szCs w:val="24"/>
        </w:rPr>
        <w:t>Although running for ten years, the farm boasted their first on-site production in 2010. Previously sending their grapes to Stellenbosch for fermentation and bottling, the farm now proudly produces their wine on site, a touch they believe made all the difference to the quality of their product. After tasting their signature ‘The Crags’ Sauvignon Blanc, you’ll understand why the opening of the cellar in 2010 was such a success.</w:t>
      </w:r>
    </w:p>
    <w:p w:rsidR="00C94580" w:rsidRDefault="00C94580" w:rsidP="009F07AB">
      <w:pPr>
        <w:spacing w:before="100" w:beforeAutospacing="1" w:after="100" w:afterAutospacing="1"/>
        <w:ind w:left="0" w:firstLine="0"/>
        <w:rPr>
          <w:rFonts w:ascii="Times New Roman" w:hAnsi="Times New Roman"/>
          <w:sz w:val="24"/>
          <w:szCs w:val="24"/>
        </w:rPr>
      </w:pPr>
    </w:p>
    <w:p w:rsidR="009F07AB" w:rsidRPr="00DB11A5" w:rsidRDefault="009F07AB" w:rsidP="009F07AB">
      <w:pPr>
        <w:spacing w:before="100" w:beforeAutospacing="1" w:after="100" w:afterAutospacing="1"/>
        <w:ind w:left="0" w:firstLine="0"/>
        <w:rPr>
          <w:rFonts w:ascii="Times New Roman" w:hAnsi="Times New Roman"/>
          <w:sz w:val="24"/>
          <w:szCs w:val="24"/>
        </w:rPr>
      </w:pPr>
      <w:r w:rsidRPr="00DB11A5">
        <w:rPr>
          <w:rFonts w:ascii="Times New Roman" w:hAnsi="Times New Roman"/>
          <w:sz w:val="24"/>
          <w:szCs w:val="24"/>
        </w:rPr>
        <w:t xml:space="preserve">Time spent at </w:t>
      </w:r>
      <w:r w:rsidRPr="00DB11A5">
        <w:rPr>
          <w:rFonts w:ascii="Times New Roman" w:hAnsi="Times New Roman"/>
          <w:b/>
          <w:bCs/>
          <w:sz w:val="24"/>
          <w:szCs w:val="24"/>
        </w:rPr>
        <w:t>Bramon</w:t>
      </w:r>
      <w:r w:rsidRPr="00DB11A5">
        <w:rPr>
          <w:rFonts w:ascii="Times New Roman" w:hAnsi="Times New Roman"/>
          <w:sz w:val="24"/>
          <w:szCs w:val="24"/>
        </w:rPr>
        <w:t xml:space="preserve"> is guaranteed to leave you feeling relaxed and refreshed. Whether it’s from sampling their selection of fine wines, or enjoying your choice of delectable tapas-meze menu items. The best way to do it at Bramon is to combine them both, sitting comfortably, freely enjoying another gorgeous </w:t>
      </w:r>
      <w:smartTag w:uri="urn:schemas-microsoft-com:office:smarttags" w:element="Street">
        <w:smartTag w:uri="urn:schemas-microsoft-com:office:smarttags" w:element="address">
          <w:r w:rsidRPr="00DB11A5">
            <w:rPr>
              <w:rFonts w:ascii="Times New Roman" w:hAnsi="Times New Roman"/>
              <w:sz w:val="24"/>
              <w:szCs w:val="24"/>
            </w:rPr>
            <w:t>Garden Route</w:t>
          </w:r>
        </w:smartTag>
      </w:smartTag>
      <w:r w:rsidRPr="00DB11A5">
        <w:rPr>
          <w:rFonts w:ascii="Times New Roman" w:hAnsi="Times New Roman"/>
          <w:sz w:val="24"/>
          <w:szCs w:val="24"/>
        </w:rPr>
        <w:t xml:space="preserve"> day amidst the mountains and vineyards of the Crags.</w:t>
      </w:r>
    </w:p>
    <w:p w:rsidR="009F07AB" w:rsidRPr="00DB11A5" w:rsidRDefault="001408F8" w:rsidP="009F07AB">
      <w:pPr>
        <w:spacing w:before="100" w:beforeAutospacing="1" w:after="100" w:afterAutospacing="1"/>
        <w:ind w:left="0" w:firstLine="0"/>
        <w:rPr>
          <w:rFonts w:ascii="Times New Roman" w:hAnsi="Times New Roman"/>
          <w:sz w:val="24"/>
          <w:szCs w:val="24"/>
        </w:rPr>
      </w:pPr>
      <w:r w:rsidRPr="0047788D">
        <w:rPr>
          <w:rFonts w:ascii="Times New Roman" w:hAnsi="Times New Roman"/>
          <w:noProof/>
          <w:sz w:val="24"/>
          <w:szCs w:val="24"/>
          <w:lang w:val="en-ZA" w:eastAsia="en-ZA"/>
        </w:rPr>
        <w:drawing>
          <wp:inline distT="0" distB="0" distL="0" distR="0">
            <wp:extent cx="2857500" cy="1623060"/>
            <wp:effectExtent l="0" t="0" r="0" b="0"/>
            <wp:docPr id="4" name="Picture 22" descr="Gorgeous scenery at Kur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Gorgeous scenery at Kurlan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0" cy="1623060"/>
                    </a:xfrm>
                    <a:prstGeom prst="rect">
                      <a:avLst/>
                    </a:prstGeom>
                    <a:noFill/>
                    <a:ln>
                      <a:noFill/>
                    </a:ln>
                  </pic:spPr>
                </pic:pic>
              </a:graphicData>
            </a:graphic>
          </wp:inline>
        </w:drawing>
      </w:r>
      <w:r w:rsidR="009F07AB" w:rsidRPr="00DB11A5">
        <w:rPr>
          <w:rFonts w:ascii="Times New Roman" w:hAnsi="Times New Roman"/>
          <w:sz w:val="24"/>
          <w:szCs w:val="24"/>
        </w:rPr>
        <w:t xml:space="preserve">If you’re looking to spend more time in the Crags to enjoy its full potential, then the </w:t>
      </w:r>
      <w:smartTag w:uri="urn:schemas-microsoft-com:office:smarttags" w:element="place">
        <w:r w:rsidR="009F07AB" w:rsidRPr="00DB11A5">
          <w:rPr>
            <w:rFonts w:ascii="Times New Roman" w:hAnsi="Times New Roman"/>
            <w:b/>
            <w:bCs/>
            <w:sz w:val="24"/>
            <w:szCs w:val="24"/>
          </w:rPr>
          <w:t>Kurland</w:t>
        </w:r>
      </w:smartTag>
      <w:r w:rsidR="009F07AB" w:rsidRPr="00DB11A5">
        <w:rPr>
          <w:rFonts w:ascii="Times New Roman" w:hAnsi="Times New Roman"/>
          <w:b/>
          <w:bCs/>
          <w:sz w:val="24"/>
          <w:szCs w:val="24"/>
        </w:rPr>
        <w:t xml:space="preserve"> hotel</w:t>
      </w:r>
      <w:r w:rsidR="009F07AB" w:rsidRPr="00DB11A5">
        <w:rPr>
          <w:rFonts w:ascii="Times New Roman" w:hAnsi="Times New Roman"/>
          <w:sz w:val="24"/>
          <w:szCs w:val="24"/>
        </w:rPr>
        <w:t xml:space="preserve"> is the perfect place to stay for a night. Enjoy the sense of refreshment gained from the Huguenot architecture and relax in luxury in what is one of the most stunning settings for any hotel in the country. The farm is the polo destination of choice in Bitou in the polo season, but whether it’s polo season or not, the grounds are absolutely worth a visit for their pristine and luscious greenery. Relax and unwind as you enjoy gorgeous views and the wonderful sight of the magnificent horses; they give that nice down-to-earth touch to the exquisite grounds.</w:t>
      </w:r>
    </w:p>
    <w:p w:rsidR="00BC7698" w:rsidRDefault="00BC7698" w:rsidP="00BC7698">
      <w:pPr>
        <w:spacing w:before="100" w:beforeAutospacing="1" w:after="100" w:afterAutospacing="1"/>
        <w:ind w:left="0" w:firstLine="0"/>
        <w:outlineLvl w:val="5"/>
        <w:rPr>
          <w:rFonts w:ascii="Times New Roman" w:hAnsi="Times New Roman"/>
          <w:b/>
          <w:bCs/>
          <w:sz w:val="15"/>
          <w:szCs w:val="15"/>
        </w:rPr>
      </w:pPr>
    </w:p>
    <w:p w:rsidR="00BC7698" w:rsidRPr="00BC7698" w:rsidRDefault="00471B0F" w:rsidP="00BC7698">
      <w:pPr>
        <w:spacing w:before="100" w:beforeAutospacing="1" w:after="100" w:afterAutospacing="1"/>
        <w:ind w:left="0" w:firstLine="0"/>
        <w:outlineLvl w:val="5"/>
        <w:rPr>
          <w:rFonts w:ascii="Times New Roman" w:hAnsi="Times New Roman"/>
          <w:b/>
          <w:bCs/>
          <w:sz w:val="40"/>
          <w:szCs w:val="40"/>
        </w:rPr>
      </w:pPr>
      <w:r>
        <w:rPr>
          <w:rFonts w:ascii="Times New Roman" w:hAnsi="Times New Roman"/>
          <w:b/>
          <w:bCs/>
          <w:sz w:val="40"/>
          <w:szCs w:val="40"/>
        </w:rPr>
        <w:lastRenderedPageBreak/>
        <w:t>Activities</w:t>
      </w:r>
      <w:bookmarkStart w:id="0" w:name="_GoBack"/>
      <w:bookmarkEnd w:id="0"/>
    </w:p>
    <w:p w:rsidR="00BC7698" w:rsidRPr="00E67C66" w:rsidRDefault="00BC7698" w:rsidP="00BC7698">
      <w:pPr>
        <w:spacing w:before="100" w:beforeAutospacing="1" w:after="100" w:afterAutospacing="1"/>
        <w:ind w:left="0" w:firstLine="0"/>
        <w:rPr>
          <w:rFonts w:ascii="Times New Roman" w:hAnsi="Times New Roman"/>
          <w:sz w:val="24"/>
          <w:szCs w:val="24"/>
        </w:rPr>
      </w:pPr>
      <w:r w:rsidRPr="00E67C66">
        <w:rPr>
          <w:rFonts w:ascii="Times New Roman" w:hAnsi="Times New Roman"/>
          <w:sz w:val="24"/>
          <w:szCs w:val="24"/>
        </w:rPr>
        <w:t>View flowers and antelope species in the Postberg section in August and September.</w:t>
      </w:r>
    </w:p>
    <w:p w:rsidR="00BC7698" w:rsidRPr="00E67C66" w:rsidRDefault="00BC7698" w:rsidP="00BC7698">
      <w:pPr>
        <w:numPr>
          <w:ilvl w:val="0"/>
          <w:numId w:val="1"/>
        </w:numPr>
        <w:spacing w:before="100" w:beforeAutospacing="1" w:after="100" w:afterAutospacing="1"/>
        <w:rPr>
          <w:rFonts w:ascii="Times New Roman" w:hAnsi="Times New Roman"/>
          <w:sz w:val="24"/>
          <w:szCs w:val="24"/>
        </w:rPr>
      </w:pPr>
      <w:r w:rsidRPr="00E67C66">
        <w:rPr>
          <w:rFonts w:ascii="Times New Roman" w:hAnsi="Times New Roman"/>
          <w:sz w:val="24"/>
          <w:szCs w:val="24"/>
        </w:rPr>
        <w:t xml:space="preserve">Observe the waterbirds from the Geelbek, Seeburg and Abrahamskraal bird hides. </w:t>
      </w:r>
    </w:p>
    <w:p w:rsidR="00BC7698" w:rsidRPr="00E67C66" w:rsidRDefault="00BC7698" w:rsidP="00BC7698">
      <w:pPr>
        <w:numPr>
          <w:ilvl w:val="0"/>
          <w:numId w:val="1"/>
        </w:numPr>
        <w:spacing w:before="100" w:beforeAutospacing="1" w:after="100" w:afterAutospacing="1"/>
        <w:rPr>
          <w:rFonts w:ascii="Times New Roman" w:hAnsi="Times New Roman"/>
          <w:sz w:val="24"/>
          <w:szCs w:val="24"/>
        </w:rPr>
      </w:pPr>
      <w:r w:rsidRPr="00E67C66">
        <w:rPr>
          <w:rFonts w:ascii="Times New Roman" w:hAnsi="Times New Roman"/>
          <w:sz w:val="24"/>
          <w:szCs w:val="24"/>
        </w:rPr>
        <w:t xml:space="preserve">Cycle the two mountain-bike routes of 13km and 17km or along the tourist roads 70km. </w:t>
      </w:r>
    </w:p>
    <w:p w:rsidR="00BC7698" w:rsidRPr="00E67C66" w:rsidRDefault="00BC7698" w:rsidP="00BC7698">
      <w:pPr>
        <w:numPr>
          <w:ilvl w:val="0"/>
          <w:numId w:val="1"/>
        </w:numPr>
        <w:spacing w:before="100" w:beforeAutospacing="1" w:after="100" w:afterAutospacing="1"/>
        <w:rPr>
          <w:rFonts w:ascii="Times New Roman" w:hAnsi="Times New Roman"/>
          <w:sz w:val="24"/>
          <w:szCs w:val="24"/>
        </w:rPr>
      </w:pPr>
      <w:r w:rsidRPr="00E67C66">
        <w:rPr>
          <w:rFonts w:ascii="Times New Roman" w:hAnsi="Times New Roman"/>
          <w:sz w:val="24"/>
          <w:szCs w:val="24"/>
        </w:rPr>
        <w:t xml:space="preserve">Hike the two-day Postberg Trail or the 13,9km Steenbok daywalk, also in Postberg. In the main section of the park hikers can follow the 4,6km Bakoor and two-day Strandveld Trail. </w:t>
      </w:r>
    </w:p>
    <w:p w:rsidR="00BC7698" w:rsidRPr="00E67C66" w:rsidRDefault="00BC7698" w:rsidP="00BC7698">
      <w:pPr>
        <w:numPr>
          <w:ilvl w:val="0"/>
          <w:numId w:val="1"/>
        </w:numPr>
        <w:spacing w:before="100" w:beforeAutospacing="1" w:after="100" w:afterAutospacing="1"/>
        <w:rPr>
          <w:rFonts w:ascii="Times New Roman" w:hAnsi="Times New Roman"/>
          <w:sz w:val="24"/>
          <w:szCs w:val="24"/>
        </w:rPr>
      </w:pPr>
      <w:r w:rsidRPr="00E67C66">
        <w:rPr>
          <w:rFonts w:ascii="Times New Roman" w:hAnsi="Times New Roman"/>
          <w:sz w:val="24"/>
          <w:szCs w:val="24"/>
        </w:rPr>
        <w:t xml:space="preserve">Picnic at Kraalbaai and Tsaarsbank, which are designated sites. </w:t>
      </w:r>
    </w:p>
    <w:p w:rsidR="00BC7698" w:rsidRPr="00E67C66" w:rsidRDefault="00BC7698" w:rsidP="00BC7698">
      <w:pPr>
        <w:numPr>
          <w:ilvl w:val="0"/>
          <w:numId w:val="1"/>
        </w:numPr>
        <w:spacing w:before="100" w:beforeAutospacing="1" w:after="100" w:afterAutospacing="1"/>
        <w:rPr>
          <w:rFonts w:ascii="Times New Roman" w:hAnsi="Times New Roman"/>
          <w:sz w:val="24"/>
          <w:szCs w:val="24"/>
        </w:rPr>
      </w:pPr>
      <w:r w:rsidRPr="00E67C66">
        <w:rPr>
          <w:rFonts w:ascii="Times New Roman" w:hAnsi="Times New Roman"/>
          <w:sz w:val="24"/>
          <w:szCs w:val="24"/>
        </w:rPr>
        <w:t xml:space="preserve">Head to Kraalbaai for watersports such as kayaking and kite boarding. </w:t>
      </w:r>
    </w:p>
    <w:p w:rsidR="00A25874" w:rsidRDefault="00A25874"/>
    <w:sectPr w:rsidR="00A25874" w:rsidSect="00687B9F">
      <w:pgSz w:w="11907" w:h="16840" w:code="9"/>
      <w:pgMar w:top="1418" w:right="1133" w:bottom="1418" w:left="1134" w:header="720" w:footer="454"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8184870"/>
    <w:multiLevelType w:val="multilevel"/>
    <w:tmpl w:val="7E8421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7AB"/>
    <w:rsid w:val="001408F8"/>
    <w:rsid w:val="002E3449"/>
    <w:rsid w:val="0034198B"/>
    <w:rsid w:val="003D4960"/>
    <w:rsid w:val="00471B0F"/>
    <w:rsid w:val="0047788D"/>
    <w:rsid w:val="004B305F"/>
    <w:rsid w:val="005C6261"/>
    <w:rsid w:val="00687B9F"/>
    <w:rsid w:val="00694DB4"/>
    <w:rsid w:val="009F07AB"/>
    <w:rsid w:val="00A25874"/>
    <w:rsid w:val="00AB40C5"/>
    <w:rsid w:val="00BC7698"/>
    <w:rsid w:val="00BD70CC"/>
    <w:rsid w:val="00C85A63"/>
    <w:rsid w:val="00C94580"/>
    <w:rsid w:val="00D56CA0"/>
    <w:rsid w:val="00E17DD7"/>
    <w:rsid w:val="00EB77E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D7A42D48-78C6-4480-90F0-1D8F4721D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07AB"/>
    <w:pPr>
      <w:ind w:left="357" w:hanging="357"/>
    </w:pPr>
    <w:rPr>
      <w:rFonts w:ascii="Calibri" w:hAnsi="Calibri"/>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howme.co.za/plett/lifestyle/bramon-wine-estate/" TargetMode="Externa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hyperlink" Target="http://showme.co.za/plett/tourism/day-trip-from-plett-to-the-crags/attachment/land/" TargetMode="Externa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668</Words>
  <Characters>3811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A trip to the Crags is a journey into a wonderland of humbling scenery, down-to-earth people and attractions that showcase the nature-loving philosophy of the community</vt:lpstr>
    </vt:vector>
  </TitlesOfParts>
  <Company>Dept Of Education</Company>
  <LinksUpToDate>false</LinksUpToDate>
  <CharactersWithSpaces>4471</CharactersWithSpaces>
  <SharedDoc>false</SharedDoc>
  <HLinks>
    <vt:vector size="12" baseType="variant">
      <vt:variant>
        <vt:i4>7340147</vt:i4>
      </vt:variant>
      <vt:variant>
        <vt:i4>3</vt:i4>
      </vt:variant>
      <vt:variant>
        <vt:i4>0</vt:i4>
      </vt:variant>
      <vt:variant>
        <vt:i4>5</vt:i4>
      </vt:variant>
      <vt:variant>
        <vt:lpwstr>http://showme.co.za/plett/lifestyle/bramon-wine-estate/</vt:lpwstr>
      </vt:variant>
      <vt:variant>
        <vt:lpwstr/>
      </vt:variant>
      <vt:variant>
        <vt:i4>3604512</vt:i4>
      </vt:variant>
      <vt:variant>
        <vt:i4>0</vt:i4>
      </vt:variant>
      <vt:variant>
        <vt:i4>0</vt:i4>
      </vt:variant>
      <vt:variant>
        <vt:i4>5</vt:i4>
      </vt:variant>
      <vt:variant>
        <vt:lpwstr>http://showme.co.za/plett/tourism/day-trip-from-plett-to-the-crags/attachment/land/</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trip to the Crags is a journey into a wonderland of humbling scenery, down-to-earth people and attractions that showcase the nature-loving philosophy of the community</dc:title>
  <dc:subject/>
  <dc:creator>Missie Jacobs</dc:creator>
  <cp:keywords/>
  <cp:lastModifiedBy>Salome</cp:lastModifiedBy>
  <cp:revision>3</cp:revision>
  <dcterms:created xsi:type="dcterms:W3CDTF">2019-03-13T19:49:00Z</dcterms:created>
  <dcterms:modified xsi:type="dcterms:W3CDTF">2019-03-15T08:56:00Z</dcterms:modified>
</cp:coreProperties>
</file>